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D5C8D" w14:textId="58EB8663" w:rsidR="00A816AD" w:rsidRDefault="75CB0746" w:rsidP="006C435C">
      <w:pPr>
        <w:spacing w:before="60" w:after="60"/>
        <w:ind w:left="6237" w:right="282"/>
      </w:pP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</w:p>
    <w:p w14:paraId="1053B8A6" w14:textId="60367279" w:rsidR="00A816AD" w:rsidRDefault="75CB0746" w:rsidP="636D4B44">
      <w:pPr>
        <w:tabs>
          <w:tab w:val="left" w:pos="480"/>
        </w:tabs>
        <w:spacing w:before="60" w:after="60"/>
        <w:ind w:right="282"/>
        <w:jc w:val="center"/>
      </w:pP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PASIŪLYMŲ VERTINIMO KRITERIJAI IR SĄLYGOS </w:t>
      </w:r>
    </w:p>
    <w:p w14:paraId="52EF43A9" w14:textId="5A85D873" w:rsidR="00A816AD" w:rsidRDefault="75CB0746" w:rsidP="636D4B44">
      <w:pPr>
        <w:tabs>
          <w:tab w:val="left" w:pos="480"/>
        </w:tabs>
        <w:spacing w:before="60" w:after="60"/>
        <w:ind w:right="282"/>
        <w:jc w:val="center"/>
      </w:pP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>(kainos ir kokybės vertinimas)</w:t>
      </w:r>
    </w:p>
    <w:p w14:paraId="5C386C1B" w14:textId="120D27B4" w:rsidR="00A816AD" w:rsidRDefault="00A816AD" w:rsidP="636D4B44">
      <w:pPr>
        <w:tabs>
          <w:tab w:val="left" w:pos="480"/>
        </w:tabs>
        <w:spacing w:before="60" w:after="60"/>
        <w:ind w:right="282"/>
        <w:jc w:val="center"/>
      </w:pPr>
    </w:p>
    <w:p w14:paraId="055ED9F4" w14:textId="1487EF2B" w:rsidR="00A816AD" w:rsidRDefault="75CB0746" w:rsidP="00900225">
      <w:pPr>
        <w:pStyle w:val="Sraopastraipa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Šiame Specialiųjų sąlygų priede pateikiami ekonomiškai naudingiausio Pasiūlymo vertinimo kriterijai, jų parametrai, lyginamieji svoriai, formulės, pagal kurias bus skaičiuojamas Pasiūlymų ekonominis naudingumas ir vertinimo aprašymas.</w:t>
      </w:r>
    </w:p>
    <w:p w14:paraId="506F2174" w14:textId="116A226C" w:rsidR="00A816AD" w:rsidRDefault="75CB0746" w:rsidP="00900225">
      <w:pPr>
        <w:pStyle w:val="Sraopastraipa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Komisija ekonomiškai naudingiausią pasiūlymą išrenka pagal kainos ir kokybės santykį.</w:t>
      </w:r>
    </w:p>
    <w:p w14:paraId="1E49D439" w14:textId="3BF9D473" w:rsidR="00A816AD" w:rsidRDefault="75CB0746" w:rsidP="00900225">
      <w:pPr>
        <w:pStyle w:val="Sraopastraipa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6832B45" w14:textId="2E82F5FC" w:rsidR="00A816AD" w:rsidRDefault="75CB0746" w:rsidP="00900225">
      <w:pPr>
        <w:pStyle w:val="Sraopastraipa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Ekonominis naudingumas nustatomas pagal tris kriterijus – kainą, vieno specialisto (eksperto) apimamų pozicijų skaičių ir papildomų specialistų (ekspertų) į tas pačias pozicijas skaičių. </w:t>
      </w:r>
    </w:p>
    <w:p w14:paraId="5B8B1EE1" w14:textId="5A663A75" w:rsidR="00A816AD" w:rsidRDefault="75CB0746" w:rsidP="00900225">
      <w:pPr>
        <w:pStyle w:val="Sraopastraipa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Pasiūlymų vertinimo kriterijai, jų lyginamieji svoriai ir balai:</w:t>
      </w:r>
    </w:p>
    <w:p w14:paraId="4D73DC74" w14:textId="77777777" w:rsidR="007E2AA6" w:rsidRDefault="007E2AA6" w:rsidP="007E2AA6">
      <w:pPr>
        <w:pStyle w:val="Sraopastraipa"/>
        <w:tabs>
          <w:tab w:val="left" w:pos="993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FF29459" w14:textId="0DA80B9C" w:rsidR="00A816AD" w:rsidRDefault="75CB0746" w:rsidP="007E2AA6">
      <w:pPr>
        <w:spacing w:after="0" w:line="240" w:lineRule="auto"/>
      </w:pPr>
      <w:r w:rsidRPr="636D4B44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1 lentelė.</w:t>
      </w:r>
      <w:r w:rsidRPr="636D4B44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Pasiūlymų vertinimo kriterijai ir lyginamieji svoriai</w:t>
      </w:r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891"/>
        <w:gridCol w:w="4422"/>
        <w:gridCol w:w="1738"/>
        <w:gridCol w:w="1964"/>
      </w:tblGrid>
      <w:tr w:rsidR="636D4B44" w14:paraId="6815FD55" w14:textId="77777777" w:rsidTr="1FCDDE42">
        <w:trPr>
          <w:trHeight w:val="855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7DFA5AF" w14:textId="54030634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9C821EA" w14:textId="01F9BBA7" w:rsidR="636D4B44" w:rsidRDefault="636D4B44" w:rsidP="636D4B44">
            <w:pPr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C9D85E6" w14:textId="5E19E3D7" w:rsidR="636D4B44" w:rsidRDefault="636D4B44" w:rsidP="636D4B44">
            <w:pPr>
              <w:spacing w:after="0"/>
              <w:ind w:right="3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Lyginamasis svoris ekonominio naudingumo įvertinime</w:t>
            </w:r>
          </w:p>
        </w:tc>
      </w:tr>
      <w:tr w:rsidR="636D4B44" w14:paraId="358805A1" w14:textId="77777777" w:rsidTr="1FCDDE42">
        <w:trPr>
          <w:trHeight w:val="465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DA77AFE" w14:textId="45835D38" w:rsidR="636D4B44" w:rsidRDefault="636D4B44" w:rsidP="636D4B44">
            <w:pPr>
              <w:tabs>
                <w:tab w:val="left" w:pos="309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1. Pirmasis kriterijus – Bendra pasiūlymo kaina (KAINA) 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7D41279E" w14:textId="1C5356A3" w:rsidR="636D4B44" w:rsidRDefault="636D4B44" w:rsidP="636D4B44">
            <w:pPr>
              <w:tabs>
                <w:tab w:val="left" w:pos="993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DA07494" w14:textId="7C2B6A5A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LYGSV</w:t>
            </w: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bscript"/>
              </w:rPr>
              <w:t xml:space="preserve">KAINA </w:t>
            </w: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= 70</w:t>
            </w:r>
          </w:p>
        </w:tc>
      </w:tr>
      <w:tr w:rsidR="636D4B44" w14:paraId="55B82710" w14:textId="77777777" w:rsidTr="1FCDDE42">
        <w:trPr>
          <w:trHeight w:val="285"/>
        </w:trPr>
        <w:tc>
          <w:tcPr>
            <w:tcW w:w="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46A36" w14:textId="5A42C9FF" w:rsidR="636D4B44" w:rsidRDefault="636D4B44" w:rsidP="636D4B44">
            <w:pPr>
              <w:tabs>
                <w:tab w:val="left" w:pos="993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BD76B6" w14:textId="10505142" w:rsidR="636D4B44" w:rsidRDefault="636D4B44" w:rsidP="636D4B44">
            <w:pPr>
              <w:tabs>
                <w:tab w:val="left" w:pos="993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Pasiūlymo kaina </w:t>
            </w:r>
          </w:p>
        </w:tc>
        <w:tc>
          <w:tcPr>
            <w:tcW w:w="1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2E545F" w14:textId="0FAD85AC" w:rsidR="636D4B44" w:rsidRDefault="636D4B44" w:rsidP="636D4B44">
            <w:pPr>
              <w:tabs>
                <w:tab w:val="left" w:pos="993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07C8A" w14:textId="30B47F19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5F34077E" w14:textId="77777777" w:rsidTr="1FCDDE42">
        <w:trPr>
          <w:trHeight w:val="300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40C9308" w14:textId="7569AB89" w:rsidR="636D4B44" w:rsidRDefault="636D4B44" w:rsidP="636D4B44">
            <w:pPr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2. Antrasis kriterijus –</w:t>
            </w: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Vieno specialisto užimamų pozicijų skaičius – (</w:t>
            </w:r>
            <w:proofErr w:type="spellStart"/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KvPOZ</w:t>
            </w:r>
            <w:proofErr w:type="spellEnd"/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4E5D8FB9" w14:textId="611B066B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Suteikiama įvertinimo balų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3BFCAA4" w14:textId="63274EFF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proofErr w:type="spellStart"/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LYGSV</w:t>
            </w: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bscript"/>
              </w:rPr>
              <w:t>KvPOZ</w:t>
            </w:r>
            <w:proofErr w:type="spellEnd"/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= 15</w:t>
            </w:r>
          </w:p>
        </w:tc>
      </w:tr>
      <w:tr w:rsidR="636D4B44" w14:paraId="63964ED2" w14:textId="77777777" w:rsidTr="1FCDDE42">
        <w:trPr>
          <w:trHeight w:val="300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90764A" w14:textId="4A861297" w:rsidR="636D4B44" w:rsidRDefault="636D4B44" w:rsidP="636D4B44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>Kai vienas specialistas siūlomas tik į vieną konkrečią poziciją ir tas pats specialistas nesiūlomas į jokią kitą poziciją.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4E9B2B" w14:textId="155C374D" w:rsidR="636D4B44" w:rsidRDefault="636D4B44" w:rsidP="636D4B44">
            <w:pPr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0BE3C6" w14:textId="0A05339A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0AF1F96D" w14:textId="77777777" w:rsidTr="1FCDDE42">
        <w:trPr>
          <w:trHeight w:val="375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8BBC9B" w14:textId="616C6040" w:rsidR="636D4B44" w:rsidRDefault="636D4B44" w:rsidP="636D4B44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>Kai vienas specialistas siūlomas bendrai į 2 pozicijas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4F0475" w14:textId="18B993E5" w:rsidR="636D4B44" w:rsidRDefault="636D4B44" w:rsidP="636D4B44">
            <w:pPr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0,5 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429377" w14:textId="38841FF0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37EA1ABD" w14:textId="77777777" w:rsidTr="1FCDDE42">
        <w:trPr>
          <w:trHeight w:val="300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7680B" w14:textId="2FDF25D1" w:rsidR="636D4B44" w:rsidRDefault="636D4B44" w:rsidP="636D4B44">
            <w:pPr>
              <w:tabs>
                <w:tab w:val="left" w:pos="0"/>
                <w:tab w:val="left" w:pos="1276"/>
                <w:tab w:val="left" w:pos="1560"/>
                <w:tab w:val="left" w:pos="1701"/>
              </w:tabs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>Kai vienas specialistas siūlomas bendrai į 3 ir/ar daugiau pozicijų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121ECB" w14:textId="7C18783E" w:rsidR="636D4B44" w:rsidRDefault="636D4B44" w:rsidP="636D4B44">
            <w:pPr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0,25 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E8F610" w14:textId="25106214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14CE3D54" w14:textId="77777777" w:rsidTr="1FCDDE42">
        <w:trPr>
          <w:trHeight w:val="615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26DCF7C5" w14:textId="115E8683" w:rsidR="636D4B44" w:rsidRDefault="636D4B44" w:rsidP="636D4B44">
            <w:pPr>
              <w:spacing w:after="0"/>
              <w:jc w:val="both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3. Trečiasis kriterijus –</w:t>
            </w: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Papildomų specialistų į tas pačias pozicijas skaičius – (</w:t>
            </w:r>
            <w:proofErr w:type="spellStart"/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KvPSP</w:t>
            </w:r>
            <w:proofErr w:type="spellEnd"/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05BD1E23" w14:textId="0E2207F2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Suteikiama įvertinimo balų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left w:w="108" w:type="dxa"/>
              <w:right w:w="108" w:type="dxa"/>
            </w:tcMar>
            <w:vAlign w:val="center"/>
          </w:tcPr>
          <w:p w14:paraId="1B9D8DED" w14:textId="6F060CB6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proofErr w:type="spellStart"/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LYGSV</w:t>
            </w:r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vertAlign w:val="subscript"/>
              </w:rPr>
              <w:t>KvPSP</w:t>
            </w:r>
            <w:proofErr w:type="spellEnd"/>
            <w:r w:rsidRPr="636D4B4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= 15</w:t>
            </w:r>
          </w:p>
        </w:tc>
      </w:tr>
      <w:tr w:rsidR="636D4B44" w14:paraId="38FF111B" w14:textId="77777777" w:rsidTr="1FCDDE42">
        <w:trPr>
          <w:trHeight w:val="300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A2032B" w14:textId="5BBADD00" w:rsidR="636D4B44" w:rsidRDefault="636D4B44" w:rsidP="636D4B44">
            <w:pPr>
              <w:spacing w:after="0"/>
              <w:jc w:val="both"/>
            </w:pP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Kai į </w:t>
            </w:r>
            <w:r w:rsidRPr="1FCDDE4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informacinių sistemų programuotojo</w:t>
            </w: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poziciją siūlomas 1 papildomas specialistas (PSP</w:t>
            </w:r>
            <w:r w:rsidR="57A5C789" w:rsidRPr="1FCDDE42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  <w:t>1</w:t>
            </w: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780C73" w14:textId="733910B4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E24CD6" w14:textId="4A6C04C8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7E16E6CE" w14:textId="77777777" w:rsidTr="1FCDDE42">
        <w:trPr>
          <w:trHeight w:val="300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2E4A54" w14:textId="1881A8EF" w:rsidR="636D4B44" w:rsidRDefault="636D4B44" w:rsidP="636D4B44">
            <w:pPr>
              <w:spacing w:after="0"/>
              <w:jc w:val="both"/>
            </w:pP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Kai į </w:t>
            </w:r>
            <w:r w:rsidRPr="1FCDDE4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informacinių sistemų programuotojo</w:t>
            </w: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poziciją siūlomas antras papildomas specialistas (PSP</w:t>
            </w:r>
            <w:r w:rsidR="00210BF4" w:rsidRPr="1FCDDE42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  <w:t>2</w:t>
            </w: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E8CA11" w14:textId="63D7197C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02D040" w14:textId="05474E98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6F58EA53" w14:textId="77777777" w:rsidTr="1FCDDE42">
        <w:trPr>
          <w:trHeight w:val="300"/>
        </w:trPr>
        <w:tc>
          <w:tcPr>
            <w:tcW w:w="53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3DB3F3" w14:textId="16651C33" w:rsidR="636D4B44" w:rsidRDefault="636D4B44" w:rsidP="636D4B44">
            <w:pPr>
              <w:spacing w:after="0"/>
              <w:jc w:val="both"/>
            </w:pP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Kai į </w:t>
            </w:r>
            <w:r w:rsidRPr="1FCDDE4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informacinių sistemų testuotojo</w:t>
            </w: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poziciją siūlomas 1 papildomas specialistas (PSP</w:t>
            </w:r>
            <w:r w:rsidR="7244CE51" w:rsidRPr="1FCDDE42">
              <w:rPr>
                <w:rFonts w:ascii="Times New Roman" w:eastAsia="Times New Roman" w:hAnsi="Times New Roman" w:cs="Times New Roman"/>
                <w:sz w:val="22"/>
                <w:szCs w:val="22"/>
                <w:vertAlign w:val="subscript"/>
              </w:rPr>
              <w:t>3</w:t>
            </w:r>
            <w:r w:rsidRPr="1FCDDE42">
              <w:rPr>
                <w:rFonts w:ascii="Times New Roman" w:eastAsia="Times New Roman" w:hAnsi="Times New Roman" w:cs="Times New Roman"/>
                <w:sz w:val="22"/>
                <w:szCs w:val="22"/>
              </w:rPr>
              <w:t>).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7D28B7" w14:textId="3B4B7A9F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BD4FE6" w14:textId="74E65B00" w:rsidR="636D4B44" w:rsidRDefault="636D4B44" w:rsidP="636D4B44">
            <w:pPr>
              <w:tabs>
                <w:tab w:val="left" w:pos="993"/>
              </w:tabs>
              <w:spacing w:after="0"/>
              <w:jc w:val="center"/>
            </w:pPr>
            <w:r w:rsidRPr="636D4B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636D4B44" w14:paraId="4E04A2BE" w14:textId="77777777" w:rsidTr="1FCDDE42">
        <w:trPr>
          <w:trHeight w:val="300"/>
        </w:trPr>
        <w:tc>
          <w:tcPr>
            <w:tcW w:w="89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0B297A1" w14:textId="72B2F9BA" w:rsidR="636D4B44" w:rsidRDefault="636D4B44"/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D882B" w14:textId="1F3107F0" w:rsidR="636D4B44" w:rsidRDefault="636D4B44"/>
        </w:tc>
        <w:tc>
          <w:tcPr>
            <w:tcW w:w="173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23A21C5" w14:textId="49F19069" w:rsidR="636D4B44" w:rsidRDefault="636D4B44"/>
        </w:tc>
        <w:tc>
          <w:tcPr>
            <w:tcW w:w="196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1668BDC" w14:textId="14192468" w:rsidR="636D4B44" w:rsidRDefault="636D4B44"/>
        </w:tc>
      </w:tr>
    </w:tbl>
    <w:p w14:paraId="21A20547" w14:textId="202023F8" w:rsidR="00A816AD" w:rsidRDefault="00A816AD" w:rsidP="636D4B44">
      <w:pPr>
        <w:spacing w:after="0"/>
        <w:ind w:right="282"/>
        <w:jc w:val="both"/>
      </w:pPr>
    </w:p>
    <w:p w14:paraId="5FB1842E" w14:textId="3077A3E3" w:rsidR="00A816AD" w:rsidRDefault="75CB0746" w:rsidP="006C546B">
      <w:pPr>
        <w:pStyle w:val="Sraopastraipa"/>
        <w:numPr>
          <w:ilvl w:val="0"/>
          <w:numId w:val="1"/>
        </w:numPr>
        <w:tabs>
          <w:tab w:val="left" w:pos="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Ekonominis naudingumas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EkonNaud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apskaičiuojamas sudedant tiekėjo pasiūlymo kainos (KAINA), vieno specialisto apimamų pozicijų skaičiaus (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KvPOZ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ir papildomų specialistų į tas pačias pozicijas skaičiaus (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KvPSP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kriterijų balus:</w:t>
      </w:r>
    </w:p>
    <w:p w14:paraId="3B7855DC" w14:textId="77777777" w:rsidR="006C546B" w:rsidRDefault="006C546B" w:rsidP="006C546B">
      <w:pPr>
        <w:pStyle w:val="Sraopastraipa"/>
        <w:tabs>
          <w:tab w:val="left" w:pos="567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9A4417D" w14:textId="143FC397" w:rsidR="00A816AD" w:rsidRDefault="75CB0746" w:rsidP="00900225">
      <w:pPr>
        <w:tabs>
          <w:tab w:val="left" w:pos="567"/>
        </w:tabs>
        <w:spacing w:after="120" w:line="480" w:lineRule="auto"/>
        <w:jc w:val="center"/>
      </w:pP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EkonNaud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= KAINA + 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KvPOZ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+ 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KvPSP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2D7C77D5" w14:textId="3CB245FF" w:rsidR="00A816AD" w:rsidRDefault="75CB0746" w:rsidP="006C546B">
      <w:pPr>
        <w:tabs>
          <w:tab w:val="left" w:pos="567"/>
        </w:tabs>
        <w:spacing w:after="120"/>
        <w:ind w:firstLine="567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6.1. Maksimalus galima</w:t>
      </w:r>
      <w:bookmarkStart w:id="0" w:name="_GoBack"/>
      <w:bookmarkEnd w:id="0"/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s surinkti įvertinimo balų skaičius yra 100 balų. </w:t>
      </w:r>
    </w:p>
    <w:p w14:paraId="3BD143EA" w14:textId="7AE6FD49" w:rsidR="00A816AD" w:rsidRDefault="75CB0746" w:rsidP="006C546B">
      <w:pPr>
        <w:tabs>
          <w:tab w:val="left" w:pos="567"/>
        </w:tabs>
        <w:spacing w:after="120" w:line="276" w:lineRule="auto"/>
        <w:ind w:firstLine="567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6.2.</w:t>
      </w: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Pirmojo kriterijaus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(KAINA) balai apskaičiuojami mažiausios pasiūlytos kainos (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KAINA</w:t>
      </w:r>
      <w:r w:rsidRPr="636D4B44">
        <w:rPr>
          <w:rFonts w:ascii="Times New Roman" w:eastAsia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ir vertinamo pasiūlymo kainos (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KAINA</w:t>
      </w:r>
      <w:r w:rsidRPr="636D4B44">
        <w:rPr>
          <w:rFonts w:ascii="Times New Roman" w:eastAsia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santykį padauginant iš kainos lyginamojo svorio (LYGSV</w:t>
      </w:r>
      <w:r w:rsidRPr="636D4B44">
        <w:rPr>
          <w:rFonts w:ascii="Times New Roman" w:eastAsia="Times New Roman" w:hAnsi="Times New Roman" w:cs="Times New Roman"/>
          <w:sz w:val="22"/>
          <w:szCs w:val="22"/>
          <w:vertAlign w:val="subscript"/>
        </w:rPr>
        <w:t>KAINA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>):</w:t>
      </w:r>
    </w:p>
    <w:p w14:paraId="7637042D" w14:textId="305F4EBE" w:rsidR="00A816AD" w:rsidRDefault="00D20AC1" w:rsidP="00900225">
      <w:pPr>
        <w:tabs>
          <w:tab w:val="left" w:pos="567"/>
        </w:tabs>
        <w:spacing w:after="120" w:line="276" w:lineRule="auto"/>
      </w:pPr>
      <m:oMathPara>
        <m:oMath>
          <m:r>
            <m:rPr>
              <m:sty m:val="p"/>
            </m:rPr>
            <w:rPr>
              <w:rFonts w:ascii="Cambria Math" w:hAnsi="Cambria Math"/>
            </w:rPr>
            <m:t>KAINA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KAINA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min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KAINA</m:t>
              </m:r>
              <m:r>
                <m:rPr>
                  <m:nor/>
                </m:rPr>
                <w:rPr>
                  <w:rFonts w:ascii="Cambria Math" w:hAnsi="Cambria Math"/>
                  <w:vertAlign w:val="subscript"/>
                </w:rPr>
                <m:t>p</m:t>
              </m:r>
            </m:den>
          </m:f>
          <m:r>
            <w:rPr>
              <w:rFonts w:ascii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KAINA</m:t>
          </m:r>
        </m:oMath>
      </m:oMathPara>
    </w:p>
    <w:p w14:paraId="2D5CE35F" w14:textId="0ACB2AFD" w:rsidR="00A816AD" w:rsidRDefault="75CB0746" w:rsidP="006C546B">
      <w:pPr>
        <w:tabs>
          <w:tab w:val="left" w:pos="567"/>
          <w:tab w:val="left" w:pos="709"/>
        </w:tabs>
        <w:spacing w:after="120" w:line="276" w:lineRule="auto"/>
        <w:ind w:firstLine="567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6.3. 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Pirmojos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kriterijaus (</w:t>
      </w:r>
      <w:proofErr w:type="spellStart"/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>KAINA</w:t>
      </w: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  <w:vertAlign w:val="subscript"/>
        </w:rPr>
        <w:t>p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vertinimui imama tiekėjo bendra pasiūlymo kaina be PVM, nurodyta Specialiųjų sąlygų 6</w:t>
      </w:r>
      <w:r w:rsidRPr="636D4B44"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>priede „Pasiūlymo kaina“ 6.5.1 papunktyje „Bendra pasiūlymo kaina be PVM“.</w:t>
      </w:r>
    </w:p>
    <w:p w14:paraId="4C87F297" w14:textId="6EBF187A" w:rsidR="00A816AD" w:rsidRDefault="75CB0746" w:rsidP="006C546B">
      <w:pPr>
        <w:tabs>
          <w:tab w:val="left" w:pos="567"/>
          <w:tab w:val="left" w:pos="709"/>
        </w:tabs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  <w:vertAlign w:val="subscript"/>
        </w:rPr>
      </w:pPr>
      <w:r w:rsidRPr="1FCDDE42">
        <w:rPr>
          <w:rFonts w:ascii="Times New Roman" w:eastAsia="Times New Roman" w:hAnsi="Times New Roman" w:cs="Times New Roman"/>
          <w:sz w:val="22"/>
          <w:szCs w:val="22"/>
        </w:rPr>
        <w:t>6.4.</w:t>
      </w:r>
      <w:r w:rsidRPr="1FCDDE42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Antrojo kriterijaus</w:t>
      </w:r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proofErr w:type="spellStart"/>
      <w:r w:rsidRPr="1FCDDE42">
        <w:rPr>
          <w:rFonts w:ascii="Times New Roman" w:eastAsia="Times New Roman" w:hAnsi="Times New Roman" w:cs="Times New Roman"/>
          <w:b/>
          <w:bCs/>
          <w:sz w:val="22"/>
          <w:szCs w:val="22"/>
        </w:rPr>
        <w:t>KvPOZ</w:t>
      </w:r>
      <w:proofErr w:type="spellEnd"/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) balai apskaičiuojami susumavus visiems tiekėjo nurodytiems specialistams suteiktus įvertinimų balus ir padalinant iš </w:t>
      </w:r>
      <w:r w:rsidR="4FEEADAB" w:rsidRPr="1FCDDE42">
        <w:rPr>
          <w:rFonts w:ascii="Times New Roman" w:eastAsia="Times New Roman" w:hAnsi="Times New Roman" w:cs="Times New Roman"/>
          <w:sz w:val="22"/>
          <w:szCs w:val="22"/>
        </w:rPr>
        <w:t>4</w:t>
      </w:r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 (ekonominio naudingumo vertinime dalyvaujančių specialistų skaičiaus), ir gautą skaičių padauginus iš vertinamo kriterijaus lyginamojo svorio </w:t>
      </w:r>
      <w:proofErr w:type="spellStart"/>
      <w:r w:rsidRPr="1FCDDE42">
        <w:rPr>
          <w:rFonts w:ascii="Times New Roman" w:eastAsia="Times New Roman" w:hAnsi="Times New Roman" w:cs="Times New Roman"/>
          <w:sz w:val="22"/>
          <w:szCs w:val="22"/>
        </w:rPr>
        <w:t>LYGSV</w:t>
      </w:r>
      <w:r w:rsidRPr="1FCDDE42">
        <w:rPr>
          <w:rFonts w:ascii="Times New Roman" w:eastAsia="Times New Roman" w:hAnsi="Times New Roman" w:cs="Times New Roman"/>
          <w:sz w:val="22"/>
          <w:szCs w:val="22"/>
          <w:vertAlign w:val="subscript"/>
        </w:rPr>
        <w:t>KvPOZ</w:t>
      </w:r>
      <w:proofErr w:type="spellEnd"/>
    </w:p>
    <w:p w14:paraId="645B0FAB" w14:textId="64C1C3C6" w:rsidR="00A816AD" w:rsidRDefault="003801A4" w:rsidP="006C546B">
      <w:pPr>
        <w:tabs>
          <w:tab w:val="left" w:pos="567"/>
        </w:tabs>
        <w:spacing w:after="120" w:line="276" w:lineRule="auto"/>
        <w:ind w:firstLine="567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>KvPOZ</m:t>
          </m:r>
          <m:r>
            <w:rPr>
              <w:rFonts w:ascii="Cambria Math" w:eastAsia="Cambria Math" w:hAnsi="Cambria Math" w:cs="Cambria Math"/>
            </w:rPr>
            <m:t>=</m:t>
          </m:r>
          <m:d>
            <m:dPr>
              <m:ctrlPr>
                <w:rPr>
                  <w:rFonts w:ascii="Cambria Math" w:eastAsia="Cambria Math" w:hAnsi="Cambria Math" w:cs="Cambria Math"/>
                  <w:bCs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 w:cs="Cambria Math"/>
                      <w:bCs/>
                      <w:i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mbria Math" w:hAnsi="Cambria Math" w:cs="Cambria Math"/>
                          <w:bCs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 w:cs="Cambria Math"/>
                        </w:rPr>
                        <m:t>POZ</m:t>
                      </m:r>
                      <m:r>
                        <m:rPr>
                          <m:nor/>
                        </m:rPr>
                        <w:rPr>
                          <w:rFonts w:ascii="Cambria Math" w:eastAsia="Cambria Math" w:hAnsi="Cambria Math" w:cs="Cambria Math"/>
                          <w:bCs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eastAsia="Cambria Math" w:hAnsi="Cambria Math" w:cs="Cambria Math"/>
                        </w:rPr>
                        <m:t>4</m:t>
                      </m:r>
                    </m:den>
                  </m:f>
                </m:e>
              </m:nary>
            </m:e>
          </m:d>
          <m:r>
            <w:rPr>
              <w:rFonts w:ascii="Cambria Math" w:eastAsia="Cambria Math" w:hAnsi="Cambria Math" w:cs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rFonts w:ascii="Cambria Math" w:hAnsi="Cambria Math"/>
              <w:vertAlign w:val="subscript"/>
            </w:rPr>
            <m:t>KvPOZ</m:t>
          </m:r>
        </m:oMath>
      </m:oMathPara>
    </w:p>
    <w:p w14:paraId="1AF95FC2" w14:textId="7F5CEB32" w:rsidR="00A816AD" w:rsidRDefault="75CB0746" w:rsidP="006C546B">
      <w:pPr>
        <w:tabs>
          <w:tab w:val="left" w:pos="567"/>
        </w:tabs>
        <w:spacing w:after="0" w:line="276" w:lineRule="auto"/>
        <w:ind w:firstLine="567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6.5. Antrojo kriterijaus (</w:t>
      </w:r>
      <w:proofErr w:type="spellStart"/>
      <w:r w:rsidRPr="636D4B44">
        <w:rPr>
          <w:rFonts w:ascii="Times New Roman" w:eastAsia="Times New Roman" w:hAnsi="Times New Roman" w:cs="Times New Roman"/>
          <w:sz w:val="22"/>
          <w:szCs w:val="22"/>
        </w:rPr>
        <w:t>POZi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įvertinimo balai suteikiami tokia tvarka:</w:t>
      </w:r>
    </w:p>
    <w:p w14:paraId="12E99F79" w14:textId="1F8EB490" w:rsidR="00A816AD" w:rsidRDefault="75CB0746" w:rsidP="006C546B">
      <w:pPr>
        <w:tabs>
          <w:tab w:val="left" w:pos="567"/>
          <w:tab w:val="left" w:pos="1560"/>
        </w:tabs>
        <w:spacing w:after="0"/>
        <w:ind w:firstLine="709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6.5.1. </w:t>
      </w: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>1 balas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skiriamas, kai ekonominio naudingumo vertinime kiekvienas dalyvaujantis specialistas atskirai yra siūlomas tik į vieną konkrečią poziciją ir tas pats specialistas nesiūlomas į jokią kitą poziciją;</w:t>
      </w:r>
    </w:p>
    <w:p w14:paraId="379BF638" w14:textId="40B1AE7C" w:rsidR="00A816AD" w:rsidRDefault="75CB0746" w:rsidP="006C546B">
      <w:pPr>
        <w:tabs>
          <w:tab w:val="left" w:pos="567"/>
          <w:tab w:val="left" w:pos="1560"/>
        </w:tabs>
        <w:spacing w:after="120"/>
        <w:ind w:firstLine="709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6.5.2. </w:t>
      </w: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0,5 balo 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>skiriama, kai į vieną konkrečią poziciją siūlomas specialistas taip pat siūlomas ir į dar vieną poziciją (iš viso į 2 pozicijas);</w:t>
      </w:r>
    </w:p>
    <w:p w14:paraId="06EDDD6E" w14:textId="7B7FB165" w:rsidR="00A816AD" w:rsidRDefault="75CB0746" w:rsidP="006C546B">
      <w:pPr>
        <w:tabs>
          <w:tab w:val="left" w:pos="567"/>
          <w:tab w:val="left" w:pos="1560"/>
        </w:tabs>
        <w:spacing w:after="120"/>
        <w:ind w:firstLine="709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6.5.3. </w:t>
      </w: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0,25 balo 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>skiriama, kai į vieną konkrečią poziciją siūlomas specialistas taip pat siūlomas ir į dar dvi pozicijas ar daugiau (iš viso į 3 pozicijas ar daugiau);</w:t>
      </w:r>
    </w:p>
    <w:p w14:paraId="3E195892" w14:textId="28AC253F" w:rsidR="00A816AD" w:rsidRDefault="75CB0746" w:rsidP="006C546B">
      <w:pPr>
        <w:tabs>
          <w:tab w:val="left" w:pos="567"/>
          <w:tab w:val="left" w:pos="1560"/>
        </w:tabs>
        <w:spacing w:after="120"/>
        <w:ind w:firstLine="709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6.5.4. Apskaičiuojant antro kriterijaus balus bus vertinama kiekvieno tiekėjo nurodyto specialisto (tiekėjo papildomi specialistai nebus vertinami) užimamų pozicijų skaičius. (Vertinami specialistai negali būti nurodyti papildomų specialistų pozicijose).</w:t>
      </w:r>
    </w:p>
    <w:p w14:paraId="3BF4B41B" w14:textId="29C7DA5A" w:rsidR="00A816AD" w:rsidRDefault="75CB0746" w:rsidP="006C546B">
      <w:pPr>
        <w:tabs>
          <w:tab w:val="left" w:pos="567"/>
        </w:tabs>
        <w:spacing w:after="120"/>
        <w:ind w:firstLine="567"/>
        <w:jc w:val="both"/>
      </w:pPr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6.6. </w:t>
      </w:r>
      <w:r w:rsidRPr="1FCDDE42">
        <w:rPr>
          <w:rFonts w:ascii="Times New Roman" w:eastAsia="Times New Roman" w:hAnsi="Times New Roman" w:cs="Times New Roman"/>
          <w:b/>
          <w:bCs/>
          <w:sz w:val="22"/>
          <w:szCs w:val="22"/>
        </w:rPr>
        <w:t>Trečiojo kriterijaus</w:t>
      </w:r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proofErr w:type="spellStart"/>
      <w:r w:rsidRPr="1FCDDE42">
        <w:rPr>
          <w:rFonts w:ascii="Times New Roman" w:eastAsia="Times New Roman" w:hAnsi="Times New Roman" w:cs="Times New Roman"/>
          <w:b/>
          <w:bCs/>
          <w:sz w:val="22"/>
          <w:szCs w:val="22"/>
        </w:rPr>
        <w:t>KvPSP</w:t>
      </w:r>
      <w:proofErr w:type="spellEnd"/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) balai apskaičiuojami susumavus balus, gautus už papildomus specialistus, tada gautą sumą padalinus iš </w:t>
      </w:r>
      <w:r w:rsidR="480D722C" w:rsidRPr="1FCDDE42">
        <w:rPr>
          <w:rFonts w:ascii="Times New Roman" w:eastAsia="Times New Roman" w:hAnsi="Times New Roman" w:cs="Times New Roman"/>
          <w:sz w:val="22"/>
          <w:szCs w:val="22"/>
        </w:rPr>
        <w:t>3</w:t>
      </w:r>
      <w:r w:rsidRPr="1FCDDE42">
        <w:rPr>
          <w:rFonts w:ascii="Times New Roman" w:eastAsia="Times New Roman" w:hAnsi="Times New Roman" w:cs="Times New Roman"/>
          <w:sz w:val="22"/>
          <w:szCs w:val="22"/>
        </w:rPr>
        <w:t xml:space="preserve"> ir tada gautąjį skaičių padauginus iš trečiojo kriterijaus lyginamojo svorio </w:t>
      </w:r>
      <w:proofErr w:type="spellStart"/>
      <w:r w:rsidRPr="1FCDDE42">
        <w:rPr>
          <w:rFonts w:ascii="Times New Roman" w:eastAsia="Times New Roman" w:hAnsi="Times New Roman" w:cs="Times New Roman"/>
          <w:sz w:val="22"/>
          <w:szCs w:val="22"/>
        </w:rPr>
        <w:t>LYGSV</w:t>
      </w:r>
      <w:r w:rsidRPr="1FCDDE42">
        <w:rPr>
          <w:rFonts w:ascii="Times New Roman" w:eastAsia="Times New Roman" w:hAnsi="Times New Roman" w:cs="Times New Roman"/>
          <w:sz w:val="22"/>
          <w:szCs w:val="22"/>
          <w:vertAlign w:val="subscript"/>
        </w:rPr>
        <w:t>KvPSP</w:t>
      </w:r>
      <w:proofErr w:type="spellEnd"/>
      <w:r w:rsidRPr="1FCDDE4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7B229BF" w14:textId="76A38257" w:rsidR="00A816AD" w:rsidRDefault="003A7580" w:rsidP="00900225">
      <w:pPr>
        <w:tabs>
          <w:tab w:val="left" w:pos="567"/>
        </w:tabs>
        <w:spacing w:after="120" w:line="276" w:lineRule="auto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>KvPSP</m:t>
          </m:r>
          <m:r>
            <w:rPr>
              <w:rFonts w:ascii="Cambria Math" w:eastAsia="Cambria Math" w:hAnsi="Cambria Math"/>
            </w:rPr>
            <m:t>=</m:t>
          </m:r>
          <m:d>
            <m:dPr>
              <m:ctrlPr>
                <w:rPr>
                  <w:rFonts w:ascii="Cambria Math" w:eastAsia="Cambria Math" w:hAnsi="Cambria Math"/>
                  <w:bCs/>
                  <w:i/>
                </w:rPr>
              </m:ctrlPr>
            </m:dPr>
            <m:e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Cambria Math" w:hAnsi="Cambria Math"/>
                      <w:bCs/>
                      <w:i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</w:rPr>
                    <m:t>S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Cambria Math" w:hAnsi="Cambria Math"/>
                          <w:bCs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="Cambria Math" w:hAnsi="Cambria Math"/>
                        </w:rPr>
                        <m:t>PSP</m:t>
                      </m:r>
                      <m:r>
                        <m:rPr>
                          <m:nor/>
                        </m:rPr>
                        <w:rPr>
                          <w:rFonts w:ascii="Times New Roman" w:eastAsia="Cambria Math" w:hAnsi="Times New Roman"/>
                          <w:bCs/>
                        </w:rPr>
                        <m:t>i</m:t>
                      </m:r>
                    </m:num>
                    <m:den>
                      <m:r>
                        <w:rPr>
                          <w:rFonts w:ascii="Cambria Math" w:eastAsia="Cambria Math" w:hAnsi="Cambria Math"/>
                        </w:rPr>
                        <m:t>3</m:t>
                      </m:r>
                    </m:den>
                  </m:f>
                </m:e>
              </m:nary>
            </m:e>
          </m:d>
          <m:r>
            <w:rPr>
              <w:rFonts w:ascii="Cambria Math" w:eastAsia="Cambria Math" w:hAnsi="Cambria Math"/>
            </w:rPr>
            <m:t>*</m:t>
          </m:r>
          <m:r>
            <m:rPr>
              <m:sty m:val="p"/>
            </m:rPr>
            <w:rPr>
              <w:rFonts w:ascii="Cambria Math" w:hAnsi="Cambria Math"/>
            </w:rPr>
            <m:t>LYGSV</m:t>
          </m:r>
          <m:r>
            <m:rPr>
              <m:nor/>
            </m:rPr>
            <w:rPr>
              <w:rFonts w:ascii="Times New Roman" w:hAnsi="Times New Roman"/>
              <w:vertAlign w:val="subscript"/>
            </w:rPr>
            <m:t>KvPSP</m:t>
          </m:r>
        </m:oMath>
      </m:oMathPara>
    </w:p>
    <w:p w14:paraId="2E83F2EA" w14:textId="0C10AF66" w:rsidR="00A816AD" w:rsidRDefault="00A816AD" w:rsidP="00900225">
      <w:pPr>
        <w:tabs>
          <w:tab w:val="left" w:pos="567"/>
        </w:tabs>
        <w:spacing w:after="120"/>
        <w:jc w:val="both"/>
      </w:pPr>
    </w:p>
    <w:p w14:paraId="623233F2" w14:textId="5A1ADB77" w:rsidR="00A816AD" w:rsidRDefault="75CB0746" w:rsidP="006C546B">
      <w:pPr>
        <w:tabs>
          <w:tab w:val="left" w:pos="567"/>
        </w:tabs>
        <w:spacing w:after="120"/>
        <w:ind w:firstLine="567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6.7. Trečiojo kriterijaus (</w:t>
      </w:r>
      <w:proofErr w:type="spellStart"/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>PSPi</w:t>
      </w:r>
      <w:proofErr w:type="spellEnd"/>
      <w:r w:rsidRPr="636D4B44">
        <w:rPr>
          <w:rFonts w:ascii="Times New Roman" w:eastAsia="Times New Roman" w:hAnsi="Times New Roman" w:cs="Times New Roman"/>
          <w:sz w:val="22"/>
          <w:szCs w:val="22"/>
        </w:rPr>
        <w:t>) įvertinimo balai suteikiami tokia tvarka:</w:t>
      </w:r>
    </w:p>
    <w:p w14:paraId="580897A6" w14:textId="12FB0921" w:rsidR="00A816AD" w:rsidRDefault="75CB0746" w:rsidP="006C546B">
      <w:pPr>
        <w:tabs>
          <w:tab w:val="left" w:pos="567"/>
          <w:tab w:val="left" w:pos="1843"/>
        </w:tabs>
        <w:spacing w:after="120"/>
        <w:ind w:firstLine="709"/>
        <w:jc w:val="both"/>
      </w:pPr>
      <w:r w:rsidRPr="2A61034E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6.7.1. po </w:t>
      </w:r>
      <w:r w:rsidRPr="2A61034E">
        <w:rPr>
          <w:rFonts w:ascii="Times New Roman" w:eastAsia="Times New Roman" w:hAnsi="Times New Roman" w:cs="Times New Roman"/>
          <w:b/>
          <w:bCs/>
          <w:sz w:val="22"/>
          <w:szCs w:val="22"/>
        </w:rPr>
        <w:t>1 balą</w:t>
      </w:r>
      <w:r w:rsidRPr="2A61034E">
        <w:rPr>
          <w:rFonts w:ascii="Times New Roman" w:eastAsia="Times New Roman" w:hAnsi="Times New Roman" w:cs="Times New Roman"/>
          <w:sz w:val="22"/>
          <w:szCs w:val="22"/>
        </w:rPr>
        <w:t xml:space="preserve"> skiriama, kai tiekėjas į informacinių sistemų programuotojo poziciją, ir/arba informacinių sistemų testuotojo poziciją siūlo po 1 papildomą specialistą, ir/arba informacinių sistemų programuotojo poziciją siūlo antrą papildomą specialistą (atitinkantį minimalius kvalifikacijos reikalavimus keliamus konkrečiam specialistui). Papildomi specialistai negali būti siūlomi daugiau į jokias kitas pozicijas;</w:t>
      </w:r>
    </w:p>
    <w:p w14:paraId="65E57B79" w14:textId="5CA2B5DF" w:rsidR="00A816AD" w:rsidRDefault="75CB0746" w:rsidP="006C546B">
      <w:pPr>
        <w:tabs>
          <w:tab w:val="left" w:pos="567"/>
          <w:tab w:val="left" w:pos="1418"/>
          <w:tab w:val="left" w:pos="1843"/>
        </w:tabs>
        <w:spacing w:after="120"/>
        <w:ind w:firstLine="709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6.7.2. Apskaičiuojant trečiojo kriterijaus balus bus vertinama, į kiek trečiajame kriterijuje išvardintų pozicijų tiekėjas siūlo papildomų specialistų </w:t>
      </w:r>
      <w:r w:rsidRPr="00A6131B">
        <w:rPr>
          <w:rFonts w:ascii="Times New Roman" w:eastAsia="Times New Roman" w:hAnsi="Times New Roman" w:cs="Times New Roman"/>
          <w:sz w:val="22"/>
          <w:szCs w:val="22"/>
          <w:highlight w:val="lightGray"/>
        </w:rPr>
        <w:t>(</w:t>
      </w:r>
      <w:r w:rsidR="00F924F2" w:rsidRPr="00A6131B">
        <w:rPr>
          <w:rFonts w:ascii="Times New Roman" w:eastAsia="Times New Roman" w:hAnsi="Times New Roman" w:cs="Times New Roman"/>
          <w:sz w:val="22"/>
          <w:szCs w:val="22"/>
          <w:highlight w:val="lightGray"/>
        </w:rPr>
        <w:t xml:space="preserve">informacinių sistemų programuotojų, </w:t>
      </w:r>
      <w:r w:rsidRPr="00A6131B">
        <w:rPr>
          <w:rFonts w:ascii="Times New Roman" w:eastAsia="Times New Roman" w:hAnsi="Times New Roman" w:cs="Times New Roman"/>
          <w:sz w:val="22"/>
          <w:szCs w:val="22"/>
          <w:highlight w:val="lightGray"/>
        </w:rPr>
        <w:t xml:space="preserve">informacinių sistemų testuotojo). Maksimalus balų skaičius – </w:t>
      </w:r>
      <w:r w:rsidR="00F924F2" w:rsidRPr="00A6131B">
        <w:rPr>
          <w:rFonts w:ascii="Times New Roman" w:eastAsia="Times New Roman" w:hAnsi="Times New Roman" w:cs="Times New Roman"/>
          <w:sz w:val="22"/>
          <w:szCs w:val="22"/>
          <w:highlight w:val="lightGray"/>
        </w:rPr>
        <w:t>3</w:t>
      </w:r>
      <w:r w:rsidRPr="00A6131B">
        <w:rPr>
          <w:rFonts w:ascii="Times New Roman" w:eastAsia="Times New Roman" w:hAnsi="Times New Roman" w:cs="Times New Roman"/>
          <w:sz w:val="22"/>
          <w:szCs w:val="22"/>
          <w:highlight w:val="lightGray"/>
        </w:rPr>
        <w:t>.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636D4B44">
        <w:rPr>
          <w:rFonts w:ascii="Times New Roman" w:eastAsia="Times New Roman" w:hAnsi="Times New Roman" w:cs="Times New Roman"/>
          <w:b/>
          <w:bCs/>
          <w:sz w:val="22"/>
          <w:szCs w:val="22"/>
        </w:rPr>
        <w:t>Tiekėjui nepasiūlius papildomų ekspertų, vertinant trečiąjį kriterijų tiekėjui bus skiriama 0 balų</w:t>
      </w:r>
      <w:r w:rsidRPr="636D4B4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CD7B73D" w14:textId="483D0F8A" w:rsidR="00A816AD" w:rsidRDefault="75CB0746" w:rsidP="006C546B">
      <w:pPr>
        <w:tabs>
          <w:tab w:val="left" w:pos="567"/>
          <w:tab w:val="left" w:pos="851"/>
        </w:tabs>
        <w:spacing w:after="120"/>
        <w:ind w:firstLine="567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 xml:space="preserve">6.8. Kiekvieną pasiūlymą pagal nurodytus kriterijų parametrus įvertina Komisijos nariai. Geriausiu laikomas tas pasiūlymas, kuris gauna didžiausią balų sumą (skaičiuojant balų sumą naudojamas dviejų po kablelio apvalinimas). </w:t>
      </w:r>
    </w:p>
    <w:p w14:paraId="17461588" w14:textId="21E5C8EE" w:rsidR="00A816AD" w:rsidRDefault="75CB0746" w:rsidP="006C546B">
      <w:pPr>
        <w:tabs>
          <w:tab w:val="left" w:pos="567"/>
          <w:tab w:val="left" w:pos="851"/>
        </w:tabs>
        <w:spacing w:after="120"/>
        <w:ind w:firstLine="567"/>
        <w:jc w:val="both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6.9. Pasiūlymų eilė nustatoma ekonominio naudingumo mažėjimo tvarka. Tais atvejais, kai kelių dalyvių pasiūlymų ekonominis naudingumas yra vienodas, sudarant pasiūlymų eilę pirmesnis į šią eilę įrašomas teikėjas, kurio pasiūlymas CVP IS pateiktas anksčiausiai.</w:t>
      </w:r>
    </w:p>
    <w:p w14:paraId="175A9BDA" w14:textId="67FB8616" w:rsidR="00A816AD" w:rsidRDefault="75CB0746" w:rsidP="636D4B44">
      <w:pPr>
        <w:tabs>
          <w:tab w:val="left" w:pos="851"/>
        </w:tabs>
        <w:spacing w:after="120"/>
        <w:ind w:firstLine="567"/>
        <w:jc w:val="center"/>
      </w:pPr>
      <w:r w:rsidRPr="636D4B44">
        <w:rPr>
          <w:rFonts w:ascii="Times New Roman" w:eastAsia="Times New Roman" w:hAnsi="Times New Roman" w:cs="Times New Roman"/>
          <w:sz w:val="22"/>
          <w:szCs w:val="22"/>
        </w:rPr>
        <w:t>___________________________</w:t>
      </w:r>
    </w:p>
    <w:p w14:paraId="027BEB2E" w14:textId="6351B8A6" w:rsidR="00A816AD" w:rsidRDefault="00A816AD"/>
    <w:sectPr w:rsidR="00A816AD" w:rsidSect="006C546B">
      <w:headerReference w:type="default" r:id="rId10"/>
      <w:pgSz w:w="11906" w:h="16838"/>
      <w:pgMar w:top="1440" w:right="1440" w:bottom="1440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DCD01" w14:textId="77777777" w:rsidR="00341A8D" w:rsidRDefault="00341A8D" w:rsidP="007E2AA6">
      <w:pPr>
        <w:spacing w:after="0" w:line="240" w:lineRule="auto"/>
      </w:pPr>
      <w:r>
        <w:separator/>
      </w:r>
    </w:p>
  </w:endnote>
  <w:endnote w:type="continuationSeparator" w:id="0">
    <w:p w14:paraId="6E5E5350" w14:textId="77777777" w:rsidR="00341A8D" w:rsidRDefault="00341A8D" w:rsidP="007E2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B5CE1" w14:textId="77777777" w:rsidR="00341A8D" w:rsidRDefault="00341A8D" w:rsidP="007E2AA6">
      <w:pPr>
        <w:spacing w:after="0" w:line="240" w:lineRule="auto"/>
      </w:pPr>
      <w:r>
        <w:separator/>
      </w:r>
    </w:p>
  </w:footnote>
  <w:footnote w:type="continuationSeparator" w:id="0">
    <w:p w14:paraId="329F28A4" w14:textId="77777777" w:rsidR="00341A8D" w:rsidRDefault="00341A8D" w:rsidP="007E2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5A2A5" w14:textId="67EC34B4" w:rsidR="007E2AA6" w:rsidRPr="007E2AA6" w:rsidRDefault="007E2AA6" w:rsidP="007E2AA6">
    <w:pPr>
      <w:pStyle w:val="Antrats"/>
      <w:jc w:val="right"/>
      <w:rPr>
        <w:rFonts w:ascii="Times New Roman" w:hAnsi="Times New Roman" w:cs="Times New Roman"/>
        <w:b/>
        <w:bCs/>
        <w:sz w:val="22"/>
        <w:szCs w:val="22"/>
      </w:rPr>
    </w:pPr>
    <w:r w:rsidRPr="007E2AA6">
      <w:rPr>
        <w:rFonts w:ascii="Times New Roman" w:hAnsi="Times New Roman" w:cs="Times New Roman"/>
        <w:b/>
        <w:bCs/>
        <w:sz w:val="22"/>
        <w:szCs w:val="22"/>
      </w:rPr>
      <w:t xml:space="preserve">Specialiųjų pirkimo sąlygų </w:t>
    </w:r>
    <w:r>
      <w:rPr>
        <w:rFonts w:ascii="Times New Roman" w:hAnsi="Times New Roman" w:cs="Times New Roman"/>
        <w:b/>
        <w:bCs/>
        <w:sz w:val="22"/>
        <w:szCs w:val="22"/>
      </w:rPr>
      <w:t>7</w:t>
    </w:r>
    <w:r w:rsidRPr="007E2AA6">
      <w:rPr>
        <w:rFonts w:ascii="Times New Roman" w:hAnsi="Times New Roman" w:cs="Times New Roman"/>
        <w:b/>
        <w:bCs/>
        <w:sz w:val="22"/>
        <w:szCs w:val="22"/>
      </w:rPr>
      <w:t xml:space="preserve"> priedas</w:t>
    </w:r>
  </w:p>
  <w:p w14:paraId="707059E7" w14:textId="7D0D859B" w:rsidR="007E2AA6" w:rsidRDefault="007E2AA6" w:rsidP="007E2AA6">
    <w:pPr>
      <w:pStyle w:val="Antrats"/>
      <w:jc w:val="right"/>
      <w:rPr>
        <w:rFonts w:ascii="Times New Roman" w:hAnsi="Times New Roman" w:cs="Times New Roman"/>
        <w:b/>
        <w:bCs/>
        <w:sz w:val="22"/>
        <w:szCs w:val="22"/>
      </w:rPr>
    </w:pPr>
    <w:r w:rsidRPr="007E2AA6">
      <w:rPr>
        <w:rFonts w:ascii="Times New Roman" w:hAnsi="Times New Roman" w:cs="Times New Roman"/>
        <w:b/>
        <w:bCs/>
        <w:sz w:val="22"/>
        <w:szCs w:val="22"/>
      </w:rPr>
      <w:t>„Pasiūlymų vertinimo kriterijai ir sąlygos“</w:t>
    </w:r>
  </w:p>
  <w:p w14:paraId="63C03482" w14:textId="38BE7604" w:rsidR="00F924F2" w:rsidRPr="007E2AA6" w:rsidRDefault="00F924F2" w:rsidP="007E2AA6">
    <w:pPr>
      <w:pStyle w:val="Antrats"/>
      <w:jc w:val="right"/>
      <w:rPr>
        <w:rFonts w:ascii="Times New Roman" w:hAnsi="Times New Roman" w:cs="Times New Roman"/>
        <w:b/>
        <w:bCs/>
        <w:sz w:val="22"/>
        <w:szCs w:val="22"/>
      </w:rPr>
    </w:pPr>
    <w:r>
      <w:rPr>
        <w:rFonts w:ascii="Times New Roman" w:hAnsi="Times New Roman" w:cs="Times New Roman"/>
        <w:b/>
        <w:bCs/>
        <w:sz w:val="22"/>
        <w:szCs w:val="22"/>
      </w:rPr>
      <w:t>Versija Nr. 2, patikslinta 2025-0</w:t>
    </w:r>
    <w:r w:rsidR="00963F9A">
      <w:rPr>
        <w:rFonts w:ascii="Times New Roman" w:hAnsi="Times New Roman" w:cs="Times New Roman"/>
        <w:b/>
        <w:bCs/>
        <w:sz w:val="22"/>
        <w:szCs w:val="22"/>
      </w:rPr>
      <w:t>2</w:t>
    </w:r>
    <w:r>
      <w:rPr>
        <w:rFonts w:ascii="Times New Roman" w:hAnsi="Times New Roman" w:cs="Times New Roman"/>
        <w:b/>
        <w:bCs/>
        <w:sz w:val="22"/>
        <w:szCs w:val="22"/>
      </w:rPr>
      <w:t>-</w:t>
    </w:r>
    <w:r w:rsidR="00963F9A">
      <w:rPr>
        <w:rFonts w:ascii="Times New Roman" w:hAnsi="Times New Roman" w:cs="Times New Roman"/>
        <w:b/>
        <w:bCs/>
        <w:sz w:val="22"/>
        <w:szCs w:val="22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E370B8"/>
    <w:multiLevelType w:val="hybridMultilevel"/>
    <w:tmpl w:val="B8066832"/>
    <w:lvl w:ilvl="0" w:tplc="C12ADF36">
      <w:start w:val="1"/>
      <w:numFmt w:val="decimal"/>
      <w:lvlText w:val="%1."/>
      <w:lvlJc w:val="left"/>
      <w:pPr>
        <w:ind w:left="720" w:hanging="360"/>
      </w:pPr>
    </w:lvl>
    <w:lvl w:ilvl="1" w:tplc="A5320CDC">
      <w:start w:val="1"/>
      <w:numFmt w:val="lowerLetter"/>
      <w:lvlText w:val="%2."/>
      <w:lvlJc w:val="left"/>
      <w:pPr>
        <w:ind w:left="1440" w:hanging="360"/>
      </w:pPr>
    </w:lvl>
    <w:lvl w:ilvl="2" w:tplc="A484E40E">
      <w:start w:val="1"/>
      <w:numFmt w:val="lowerRoman"/>
      <w:lvlText w:val="%3."/>
      <w:lvlJc w:val="right"/>
      <w:pPr>
        <w:ind w:left="2160" w:hanging="180"/>
      </w:pPr>
    </w:lvl>
    <w:lvl w:ilvl="3" w:tplc="8662D3B8">
      <w:start w:val="1"/>
      <w:numFmt w:val="decimal"/>
      <w:lvlText w:val="%4."/>
      <w:lvlJc w:val="left"/>
      <w:pPr>
        <w:ind w:left="2880" w:hanging="360"/>
      </w:pPr>
    </w:lvl>
    <w:lvl w:ilvl="4" w:tplc="D66A49D8">
      <w:start w:val="1"/>
      <w:numFmt w:val="lowerLetter"/>
      <w:lvlText w:val="%5."/>
      <w:lvlJc w:val="left"/>
      <w:pPr>
        <w:ind w:left="3600" w:hanging="360"/>
      </w:pPr>
    </w:lvl>
    <w:lvl w:ilvl="5" w:tplc="3F3C6A20">
      <w:start w:val="1"/>
      <w:numFmt w:val="lowerRoman"/>
      <w:lvlText w:val="%6."/>
      <w:lvlJc w:val="right"/>
      <w:pPr>
        <w:ind w:left="4320" w:hanging="180"/>
      </w:pPr>
    </w:lvl>
    <w:lvl w:ilvl="6" w:tplc="CDEA497E">
      <w:start w:val="1"/>
      <w:numFmt w:val="decimal"/>
      <w:lvlText w:val="%7."/>
      <w:lvlJc w:val="left"/>
      <w:pPr>
        <w:ind w:left="5040" w:hanging="360"/>
      </w:pPr>
    </w:lvl>
    <w:lvl w:ilvl="7" w:tplc="C0FE4392">
      <w:start w:val="1"/>
      <w:numFmt w:val="lowerLetter"/>
      <w:lvlText w:val="%8."/>
      <w:lvlJc w:val="left"/>
      <w:pPr>
        <w:ind w:left="5760" w:hanging="360"/>
      </w:pPr>
    </w:lvl>
    <w:lvl w:ilvl="8" w:tplc="A498E13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79C9B6F"/>
    <w:rsid w:val="000454F9"/>
    <w:rsid w:val="000E0C5E"/>
    <w:rsid w:val="00210BF4"/>
    <w:rsid w:val="002938FF"/>
    <w:rsid w:val="00341A8D"/>
    <w:rsid w:val="003801A4"/>
    <w:rsid w:val="0039446F"/>
    <w:rsid w:val="003A7580"/>
    <w:rsid w:val="00412B44"/>
    <w:rsid w:val="00546A2F"/>
    <w:rsid w:val="00684AC6"/>
    <w:rsid w:val="006C435C"/>
    <w:rsid w:val="006C546B"/>
    <w:rsid w:val="0071331A"/>
    <w:rsid w:val="007E2AA6"/>
    <w:rsid w:val="00844FDF"/>
    <w:rsid w:val="00900225"/>
    <w:rsid w:val="00963F9A"/>
    <w:rsid w:val="009A5861"/>
    <w:rsid w:val="009D57F6"/>
    <w:rsid w:val="009E1EB2"/>
    <w:rsid w:val="00A6131B"/>
    <w:rsid w:val="00A816AD"/>
    <w:rsid w:val="00C128E3"/>
    <w:rsid w:val="00D20AC1"/>
    <w:rsid w:val="00D7295E"/>
    <w:rsid w:val="00F924F2"/>
    <w:rsid w:val="00FC2945"/>
    <w:rsid w:val="079C9B6F"/>
    <w:rsid w:val="141E4963"/>
    <w:rsid w:val="1E88B0CD"/>
    <w:rsid w:val="1FCDDE42"/>
    <w:rsid w:val="2A61034E"/>
    <w:rsid w:val="3824429C"/>
    <w:rsid w:val="480D722C"/>
    <w:rsid w:val="48B3E421"/>
    <w:rsid w:val="4FEEADAB"/>
    <w:rsid w:val="55E492BB"/>
    <w:rsid w:val="57A5C789"/>
    <w:rsid w:val="636D4B44"/>
    <w:rsid w:val="7244CE51"/>
    <w:rsid w:val="75CB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C9B6F"/>
  <w15:chartTrackingRefBased/>
  <w15:docId w15:val="{41D8E466-6C11-47DE-BA4B-9D74036C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7E2A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2AA6"/>
  </w:style>
  <w:style w:type="paragraph" w:styleId="Porat">
    <w:name w:val="footer"/>
    <w:basedOn w:val="prastasis"/>
    <w:link w:val="PoratDiagrama"/>
    <w:uiPriority w:val="99"/>
    <w:unhideWhenUsed/>
    <w:rsid w:val="007E2A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2AA6"/>
  </w:style>
  <w:style w:type="character" w:styleId="Komentaronuoroda">
    <w:name w:val="annotation reference"/>
    <w:basedOn w:val="Numatytasispastraiposriftas"/>
    <w:uiPriority w:val="99"/>
    <w:semiHidden/>
    <w:unhideWhenUsed/>
    <w:rsid w:val="006C546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C546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C546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C546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C546B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924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C8B78EC893245A78AD355184D15E6" ma:contentTypeVersion="6" ma:contentTypeDescription="Create a new document." ma:contentTypeScope="" ma:versionID="fdb5efce5f20d9f630105215959ced41">
  <xsd:schema xmlns:xsd="http://www.w3.org/2001/XMLSchema" xmlns:xs="http://www.w3.org/2001/XMLSchema" xmlns:p="http://schemas.microsoft.com/office/2006/metadata/properties" xmlns:ns2="f66beb7d-4b9a-469e-a0bd-4aef66b9f9cd" targetNamespace="http://schemas.microsoft.com/office/2006/metadata/properties" ma:root="true" ma:fieldsID="d3ff6fa354e787e07fdbe4fb6ea420f7" ns2:_="">
    <xsd:import namespace="f66beb7d-4b9a-469e-a0bd-4aef66b9f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beb7d-4b9a-469e-a0bd-4aef66b9f9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A6796-B6F4-434A-A2FE-33475E133E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B0EB9E-D531-48DD-A950-BA9BB21B7EB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545EA3-DEFA-40DE-9BC3-969B005C1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6beb7d-4b9a-469e-a0bd-4aef66b9f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3678</Words>
  <Characters>2098</Characters>
  <Application>Microsoft Office Word</Application>
  <DocSecurity>0</DocSecurity>
  <Lines>17</Lines>
  <Paragraphs>11</Paragraphs>
  <ScaleCrop>false</ScaleCrop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Morkvėnas</dc:creator>
  <cp:keywords/>
  <dc:description/>
  <cp:lastModifiedBy>Agnietė Laukavičienė</cp:lastModifiedBy>
  <cp:revision>18</cp:revision>
  <dcterms:created xsi:type="dcterms:W3CDTF">2024-10-28T11:44:00Z</dcterms:created>
  <dcterms:modified xsi:type="dcterms:W3CDTF">2025-02-03T13:10:00Z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0x010100AAAC8B78EC893245A78AD355184D15E6</vt:lpwstr>
  </property>
</Properties>
</file>